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7AAE5" w14:textId="77777777" w:rsidR="00301F75" w:rsidRDefault="00301F75">
      <w:pPr>
        <w:pStyle w:val="BodyText"/>
        <w:rPr>
          <w:sz w:val="20"/>
        </w:rPr>
      </w:pPr>
    </w:p>
    <w:p w14:paraId="0613E804" w14:textId="77777777" w:rsidR="00301F75" w:rsidRDefault="00301F75">
      <w:pPr>
        <w:pStyle w:val="BodyText"/>
        <w:spacing w:before="4"/>
        <w:rPr>
          <w:sz w:val="21"/>
        </w:rPr>
      </w:pPr>
    </w:p>
    <w:p w14:paraId="44B8863E" w14:textId="77777777" w:rsidR="00301F75" w:rsidRDefault="00000000">
      <w:pPr>
        <w:pStyle w:val="Title"/>
      </w:pPr>
      <w:r>
        <w:rPr>
          <w:spacing w:val="-2"/>
        </w:rPr>
        <w:t>NOTICE</w:t>
      </w:r>
    </w:p>
    <w:p w14:paraId="7602D97A" w14:textId="77777777" w:rsidR="00301F75" w:rsidRDefault="00301F75">
      <w:pPr>
        <w:pStyle w:val="BodyText"/>
        <w:spacing w:before="3"/>
        <w:rPr>
          <w:b/>
          <w:sz w:val="51"/>
        </w:rPr>
      </w:pPr>
    </w:p>
    <w:p w14:paraId="665E1F2B" w14:textId="77777777" w:rsidR="00301F75" w:rsidRDefault="00000000">
      <w:pPr>
        <w:pStyle w:val="BodyText"/>
        <w:tabs>
          <w:tab w:val="left" w:pos="3019"/>
        </w:tabs>
        <w:spacing w:before="1"/>
        <w:ind w:left="140"/>
      </w:pPr>
      <w:r>
        <w:rPr>
          <w:b/>
          <w:spacing w:val="-5"/>
        </w:rPr>
        <w:t>TO:</w:t>
      </w:r>
      <w:r>
        <w:rPr>
          <w:b/>
        </w:rPr>
        <w:tab/>
      </w:r>
      <w:r>
        <w:t>Evan</w:t>
      </w:r>
      <w:r>
        <w:rPr>
          <w:spacing w:val="6"/>
        </w:rPr>
        <w:t xml:space="preserve"> </w:t>
      </w:r>
      <w:r>
        <w:t>Alexander</w:t>
      </w:r>
      <w:r>
        <w:rPr>
          <w:spacing w:val="6"/>
        </w:rPr>
        <w:t xml:space="preserve"> </w:t>
      </w:r>
      <w:r>
        <w:rPr>
          <w:spacing w:val="-2"/>
        </w:rPr>
        <w:t>Weiser</w:t>
      </w:r>
    </w:p>
    <w:p w14:paraId="43DEAC95" w14:textId="77777777" w:rsidR="00301F75" w:rsidRDefault="00000000">
      <w:pPr>
        <w:tabs>
          <w:tab w:val="left" w:pos="3019"/>
        </w:tabs>
        <w:spacing w:before="252"/>
        <w:ind w:left="140"/>
        <w:rPr>
          <w:sz w:val="24"/>
        </w:rPr>
      </w:pPr>
      <w:r>
        <w:rPr>
          <w:b/>
          <w:spacing w:val="-4"/>
          <w:sz w:val="24"/>
        </w:rPr>
        <w:t>AND:</w:t>
      </w:r>
      <w:r>
        <w:rPr>
          <w:b/>
          <w:sz w:val="24"/>
        </w:rPr>
        <w:tab/>
      </w:r>
      <w:r>
        <w:rPr>
          <w:sz w:val="24"/>
        </w:rPr>
        <w:t>Alexa</w:t>
      </w:r>
      <w:r>
        <w:rPr>
          <w:spacing w:val="3"/>
          <w:sz w:val="24"/>
        </w:rPr>
        <w:t xml:space="preserve"> </w:t>
      </w:r>
      <w:r>
        <w:rPr>
          <w:sz w:val="24"/>
        </w:rPr>
        <w:t>Leigh</w:t>
      </w:r>
      <w:r>
        <w:rPr>
          <w:spacing w:val="6"/>
          <w:sz w:val="24"/>
        </w:rPr>
        <w:t xml:space="preserve"> </w:t>
      </w:r>
      <w:r>
        <w:rPr>
          <w:spacing w:val="-2"/>
          <w:sz w:val="24"/>
        </w:rPr>
        <w:t>Weiser</w:t>
      </w:r>
    </w:p>
    <w:p w14:paraId="508FA28D" w14:textId="77777777" w:rsidR="00301F75" w:rsidRDefault="00000000">
      <w:pPr>
        <w:tabs>
          <w:tab w:val="left" w:pos="3019"/>
        </w:tabs>
        <w:spacing w:before="252"/>
        <w:ind w:left="139"/>
        <w:rPr>
          <w:sz w:val="24"/>
        </w:rPr>
      </w:pPr>
      <w:r>
        <w:rPr>
          <w:b/>
          <w:spacing w:val="-4"/>
          <w:sz w:val="24"/>
        </w:rPr>
        <w:t>AND:</w:t>
      </w:r>
      <w:r>
        <w:rPr>
          <w:b/>
          <w:sz w:val="24"/>
        </w:rPr>
        <w:tab/>
      </w:r>
      <w:proofErr w:type="spellStart"/>
      <w:r>
        <w:rPr>
          <w:sz w:val="24"/>
        </w:rPr>
        <w:t>Evalove</w:t>
      </w:r>
      <w:proofErr w:type="spellEnd"/>
      <w:r>
        <w:rPr>
          <w:spacing w:val="4"/>
          <w:sz w:val="24"/>
        </w:rPr>
        <w:t xml:space="preserve"> </w:t>
      </w:r>
      <w:r>
        <w:rPr>
          <w:spacing w:val="-2"/>
          <w:sz w:val="24"/>
        </w:rPr>
        <w:t>Corporation</w:t>
      </w:r>
    </w:p>
    <w:p w14:paraId="315BCD92" w14:textId="77777777" w:rsidR="00301F75" w:rsidRDefault="00301F75">
      <w:pPr>
        <w:pStyle w:val="BodyText"/>
        <w:rPr>
          <w:sz w:val="28"/>
        </w:rPr>
      </w:pPr>
    </w:p>
    <w:p w14:paraId="29EA256B" w14:textId="77777777" w:rsidR="00301F75" w:rsidRDefault="00301F75">
      <w:pPr>
        <w:pStyle w:val="BodyText"/>
        <w:spacing w:before="9"/>
        <w:rPr>
          <w:sz w:val="39"/>
        </w:rPr>
      </w:pPr>
    </w:p>
    <w:p w14:paraId="16AA495F" w14:textId="4D4B7CE7" w:rsidR="00301F75" w:rsidRDefault="00000000">
      <w:pPr>
        <w:tabs>
          <w:tab w:val="left" w:pos="3019"/>
        </w:tabs>
        <w:ind w:left="139"/>
        <w:rPr>
          <w:sz w:val="24"/>
        </w:rPr>
      </w:pPr>
      <w:r>
        <w:rPr>
          <w:b/>
          <w:spacing w:val="-2"/>
          <w:sz w:val="24"/>
        </w:rPr>
        <w:t>DATE:</w:t>
      </w:r>
      <w:r>
        <w:rPr>
          <w:b/>
          <w:sz w:val="24"/>
        </w:rPr>
        <w:tab/>
      </w:r>
      <w:r w:rsidR="00635955">
        <w:rPr>
          <w:sz w:val="24"/>
        </w:rPr>
        <w:t>January 17, 2023</w:t>
      </w:r>
    </w:p>
    <w:p w14:paraId="1DCD90A3" w14:textId="77777777" w:rsidR="00301F75" w:rsidRDefault="00301F75">
      <w:pPr>
        <w:pStyle w:val="BodyText"/>
        <w:rPr>
          <w:sz w:val="20"/>
        </w:rPr>
      </w:pPr>
    </w:p>
    <w:p w14:paraId="72328FDC" w14:textId="77777777" w:rsidR="00301F75" w:rsidRDefault="00000000">
      <w:pPr>
        <w:pStyle w:val="BodyText"/>
        <w:rPr>
          <w:sz w:val="26"/>
        </w:rPr>
      </w:pPr>
      <w:r>
        <w:pict w14:anchorId="13DF821B">
          <v:rect id="docshape1" o:spid="_x0000_s1026" style="position:absolute;margin-left:88.55pt;margin-top:16.15pt;width:470.9pt;height:.5pt;z-index:-251658752;mso-wrap-distance-left:0;mso-wrap-distance-right:0;mso-position-horizontal-relative:page" fillcolor="black" stroked="f">
            <w10:wrap type="topAndBottom" anchorx="page"/>
          </v:rect>
        </w:pict>
      </w:r>
    </w:p>
    <w:p w14:paraId="18C5D22D" w14:textId="77777777" w:rsidR="00301F75" w:rsidRDefault="00301F75">
      <w:pPr>
        <w:pStyle w:val="BodyText"/>
        <w:spacing w:before="10"/>
        <w:rPr>
          <w:sz w:val="16"/>
        </w:rPr>
      </w:pPr>
    </w:p>
    <w:p w14:paraId="781CC782" w14:textId="77777777" w:rsidR="00301F75" w:rsidRDefault="00000000">
      <w:pPr>
        <w:pStyle w:val="BodyText"/>
        <w:spacing w:before="102" w:line="249" w:lineRule="auto"/>
        <w:ind w:left="139" w:right="134" w:firstLine="720"/>
        <w:jc w:val="both"/>
      </w:pPr>
      <w:r>
        <w:t xml:space="preserve">This notice is given under the terms of that Shareholders Agreement (the “Agreement”) </w:t>
      </w:r>
      <w:proofErr w:type="gramStart"/>
      <w:r>
        <w:t>entered into</w:t>
      </w:r>
      <w:proofErr w:type="gramEnd"/>
      <w:r>
        <w:t xml:space="preserve"> by us on the 1</w:t>
      </w:r>
      <w:r>
        <w:rPr>
          <w:vertAlign w:val="superscript"/>
        </w:rPr>
        <w:t>st</w:t>
      </w:r>
      <w:r>
        <w:t xml:space="preserve"> day of November 2017 with respect to </w:t>
      </w:r>
      <w:proofErr w:type="spellStart"/>
      <w:r>
        <w:t>Evalove</w:t>
      </w:r>
      <w:proofErr w:type="spellEnd"/>
      <w:r>
        <w:t xml:space="preserve"> Corporation (the </w:t>
      </w:r>
      <w:r>
        <w:rPr>
          <w:spacing w:val="-2"/>
        </w:rPr>
        <w:t>“Corporation”).</w:t>
      </w:r>
    </w:p>
    <w:p w14:paraId="031ECB27" w14:textId="77777777" w:rsidR="00301F75" w:rsidRDefault="00301F75">
      <w:pPr>
        <w:pStyle w:val="BodyText"/>
        <w:spacing w:before="4"/>
        <w:rPr>
          <w:sz w:val="25"/>
        </w:rPr>
      </w:pPr>
    </w:p>
    <w:p w14:paraId="4F6453A2" w14:textId="77777777" w:rsidR="00301F75" w:rsidRDefault="00000000">
      <w:pPr>
        <w:pStyle w:val="BodyText"/>
        <w:spacing w:line="249" w:lineRule="auto"/>
        <w:ind w:left="139" w:right="137" w:firstLine="720"/>
        <w:jc w:val="both"/>
      </w:pPr>
      <w:r>
        <w:t>Whereas pursuant to section 4.2 of the Agreement, the undersigned has the right to elect</w:t>
      </w:r>
      <w:r>
        <w:rPr>
          <w:spacing w:val="80"/>
        </w:rPr>
        <w:t xml:space="preserve"> </w:t>
      </w:r>
      <w:r>
        <w:t>a</w:t>
      </w:r>
      <w:r>
        <w:rPr>
          <w:spacing w:val="-5"/>
        </w:rPr>
        <w:t xml:space="preserve"> </w:t>
      </w:r>
      <w:r>
        <w:t>nominee</w:t>
      </w:r>
      <w:r>
        <w:rPr>
          <w:spacing w:val="-3"/>
        </w:rPr>
        <w:t xml:space="preserve"> </w:t>
      </w:r>
      <w:r>
        <w:t>to</w:t>
      </w:r>
      <w:r>
        <w:rPr>
          <w:spacing w:val="-4"/>
        </w:rPr>
        <w:t xml:space="preserve"> </w:t>
      </w:r>
      <w:r>
        <w:t>the</w:t>
      </w:r>
      <w:r>
        <w:rPr>
          <w:spacing w:val="-3"/>
        </w:rPr>
        <w:t xml:space="preserve"> </w:t>
      </w:r>
      <w:r>
        <w:t>Board</w:t>
      </w:r>
      <w:r>
        <w:rPr>
          <w:spacing w:val="-4"/>
        </w:rPr>
        <w:t xml:space="preserve"> </w:t>
      </w:r>
      <w:r>
        <w:t>of</w:t>
      </w:r>
      <w:r>
        <w:rPr>
          <w:spacing w:val="-5"/>
        </w:rPr>
        <w:t xml:space="preserve"> </w:t>
      </w:r>
      <w:r>
        <w:t>Directors</w:t>
      </w:r>
      <w:r>
        <w:rPr>
          <w:spacing w:val="-4"/>
        </w:rPr>
        <w:t xml:space="preserve"> </w:t>
      </w:r>
      <w:r>
        <w:t>of</w:t>
      </w:r>
      <w:r>
        <w:rPr>
          <w:spacing w:val="-3"/>
        </w:rPr>
        <w:t xml:space="preserve"> </w:t>
      </w:r>
      <w:r>
        <w:t>the</w:t>
      </w:r>
      <w:r>
        <w:rPr>
          <w:spacing w:val="-5"/>
        </w:rPr>
        <w:t xml:space="preserve"> </w:t>
      </w:r>
      <w:r>
        <w:t>Corporation</w:t>
      </w:r>
      <w:r>
        <w:rPr>
          <w:spacing w:val="-4"/>
        </w:rPr>
        <w:t xml:space="preserve"> </w:t>
      </w:r>
      <w:r>
        <w:t>and</w:t>
      </w:r>
      <w:r>
        <w:rPr>
          <w:spacing w:val="-4"/>
        </w:rPr>
        <w:t xml:space="preserve"> </w:t>
      </w:r>
      <w:r>
        <w:t>has</w:t>
      </w:r>
      <w:r>
        <w:rPr>
          <w:spacing w:val="-2"/>
        </w:rPr>
        <w:t xml:space="preserve"> </w:t>
      </w:r>
      <w:r>
        <w:t>elected</w:t>
      </w:r>
      <w:r>
        <w:rPr>
          <w:spacing w:val="-4"/>
        </w:rPr>
        <w:t xml:space="preserve"> </w:t>
      </w:r>
      <w:r>
        <w:t>himself,</w:t>
      </w:r>
      <w:r>
        <w:rPr>
          <w:spacing w:val="-5"/>
        </w:rPr>
        <w:t xml:space="preserve"> </w:t>
      </w:r>
      <w:r>
        <w:t>Reginald</w:t>
      </w:r>
      <w:r>
        <w:rPr>
          <w:spacing w:val="-4"/>
        </w:rPr>
        <w:t xml:space="preserve"> </w:t>
      </w:r>
      <w:r>
        <w:t>Weiser, as the first such nominee;</w:t>
      </w:r>
    </w:p>
    <w:p w14:paraId="56E95E18" w14:textId="77777777" w:rsidR="00301F75" w:rsidRDefault="00301F75">
      <w:pPr>
        <w:pStyle w:val="BodyText"/>
        <w:spacing w:before="3"/>
        <w:rPr>
          <w:sz w:val="25"/>
        </w:rPr>
      </w:pPr>
    </w:p>
    <w:p w14:paraId="51CBB34E" w14:textId="6436408A" w:rsidR="00301F75" w:rsidRDefault="00000000">
      <w:pPr>
        <w:pStyle w:val="BodyText"/>
        <w:spacing w:line="249" w:lineRule="auto"/>
        <w:ind w:left="139" w:right="136" w:firstLine="720"/>
        <w:jc w:val="both"/>
      </w:pPr>
      <w:r>
        <w:t>Whereas section 4.3 of the Agreement provides that if a vacancy on the Board of Directors arises</w:t>
      </w:r>
      <w:r w:rsidR="009F62EC">
        <w:t>,</w:t>
      </w:r>
      <w:r>
        <w:t xml:space="preserve"> for any reason</w:t>
      </w:r>
      <w:r w:rsidR="009F62EC">
        <w:t>,</w:t>
      </w:r>
      <w:r>
        <w:t xml:space="preserve"> such vacancy shall be filled by the appointment of a director by the undersigned in accordance with section 4.2 of the Agreement;</w:t>
      </w:r>
    </w:p>
    <w:p w14:paraId="0EAAA974" w14:textId="77777777" w:rsidR="00301F75" w:rsidRDefault="00301F75">
      <w:pPr>
        <w:pStyle w:val="BodyText"/>
        <w:spacing w:before="4"/>
        <w:rPr>
          <w:sz w:val="25"/>
        </w:rPr>
      </w:pPr>
    </w:p>
    <w:p w14:paraId="4433931E" w14:textId="426B7C9D" w:rsidR="00301F75" w:rsidRDefault="00000000">
      <w:pPr>
        <w:pStyle w:val="BodyText"/>
        <w:spacing w:line="249" w:lineRule="auto"/>
        <w:ind w:left="139" w:right="135" w:firstLine="720"/>
        <w:jc w:val="both"/>
      </w:pPr>
      <w:r>
        <w:t xml:space="preserve">This shall serve as notice that in the event of a vacancy on the Board of Directors due to the inability of the first nominee to act as director of the Corporation for any reason whatsoever, including death or incapacity, the vacancy shall be filled by </w:t>
      </w:r>
      <w:r w:rsidR="00766B41">
        <w:t>Robie Hockenstein</w:t>
      </w:r>
      <w:r w:rsidR="00766B41">
        <w:t xml:space="preserve">, CPA, MBA </w:t>
      </w:r>
      <w:r>
        <w:t xml:space="preserve">who is hereby appointed director of the Corporation effective upon Reginald Weiser being unable or ceasing to act as director for any reason whatsoever, provided that the said </w:t>
      </w:r>
      <w:r w:rsidR="00D52415">
        <w:t>Robie Hockenstein</w:t>
      </w:r>
      <w:r>
        <w:t xml:space="preserve"> is employed by the Corporation or any of its subsidiaries or affiliates at such time. I further authorize</w:t>
      </w:r>
      <w:r>
        <w:rPr>
          <w:spacing w:val="-8"/>
        </w:rPr>
        <w:t xml:space="preserve"> </w:t>
      </w:r>
      <w:r>
        <w:t>the</w:t>
      </w:r>
      <w:r>
        <w:rPr>
          <w:spacing w:val="-8"/>
        </w:rPr>
        <w:t xml:space="preserve"> </w:t>
      </w:r>
      <w:r>
        <w:t>said</w:t>
      </w:r>
      <w:r>
        <w:rPr>
          <w:spacing w:val="-7"/>
        </w:rPr>
        <w:t xml:space="preserve"> </w:t>
      </w:r>
      <w:r w:rsidR="00D52415">
        <w:t>Robie Hockenstein</w:t>
      </w:r>
      <w:r w:rsidR="00D52415">
        <w:t xml:space="preserve"> </w:t>
      </w:r>
      <w:r>
        <w:t>to</w:t>
      </w:r>
      <w:r>
        <w:rPr>
          <w:spacing w:val="-7"/>
        </w:rPr>
        <w:t xml:space="preserve"> </w:t>
      </w:r>
      <w:r>
        <w:t>sign</w:t>
      </w:r>
      <w:r>
        <w:rPr>
          <w:spacing w:val="-7"/>
        </w:rPr>
        <w:t xml:space="preserve"> </w:t>
      </w:r>
      <w:r>
        <w:t>such</w:t>
      </w:r>
      <w:r>
        <w:rPr>
          <w:spacing w:val="-7"/>
        </w:rPr>
        <w:t xml:space="preserve"> </w:t>
      </w:r>
      <w:r>
        <w:t>documents</w:t>
      </w:r>
      <w:r>
        <w:rPr>
          <w:spacing w:val="-7"/>
        </w:rPr>
        <w:t xml:space="preserve"> </w:t>
      </w:r>
      <w:r>
        <w:t>and</w:t>
      </w:r>
      <w:r>
        <w:rPr>
          <w:spacing w:val="-7"/>
        </w:rPr>
        <w:t xml:space="preserve"> </w:t>
      </w:r>
      <w:r>
        <w:t>do</w:t>
      </w:r>
      <w:r>
        <w:rPr>
          <w:spacing w:val="-7"/>
        </w:rPr>
        <w:t xml:space="preserve"> </w:t>
      </w:r>
      <w:r>
        <w:t>such</w:t>
      </w:r>
      <w:r>
        <w:rPr>
          <w:spacing w:val="-4"/>
        </w:rPr>
        <w:t xml:space="preserve"> </w:t>
      </w:r>
      <w:r>
        <w:t>things</w:t>
      </w:r>
      <w:r>
        <w:rPr>
          <w:spacing w:val="-7"/>
        </w:rPr>
        <w:t xml:space="preserve"> </w:t>
      </w:r>
      <w:r>
        <w:t>as</w:t>
      </w:r>
      <w:r>
        <w:rPr>
          <w:spacing w:val="-4"/>
        </w:rPr>
        <w:t xml:space="preserve"> </w:t>
      </w:r>
      <w:r>
        <w:t>may</w:t>
      </w:r>
      <w:r>
        <w:rPr>
          <w:spacing w:val="-7"/>
        </w:rPr>
        <w:t xml:space="preserve"> </w:t>
      </w:r>
      <w:r>
        <w:t>be</w:t>
      </w:r>
      <w:r>
        <w:rPr>
          <w:spacing w:val="-5"/>
        </w:rPr>
        <w:t xml:space="preserve"> </w:t>
      </w:r>
      <w:r>
        <w:t>necessary or</w:t>
      </w:r>
      <w:r>
        <w:rPr>
          <w:spacing w:val="-3"/>
        </w:rPr>
        <w:t xml:space="preserve"> </w:t>
      </w:r>
      <w:r>
        <w:t>useful</w:t>
      </w:r>
      <w:r>
        <w:rPr>
          <w:spacing w:val="-2"/>
        </w:rPr>
        <w:t xml:space="preserve"> </w:t>
      </w:r>
      <w:r>
        <w:t>to</w:t>
      </w:r>
      <w:r>
        <w:rPr>
          <w:spacing w:val="-3"/>
        </w:rPr>
        <w:t xml:space="preserve"> </w:t>
      </w:r>
      <w:r>
        <w:t>give</w:t>
      </w:r>
      <w:r>
        <w:rPr>
          <w:spacing w:val="-4"/>
        </w:rPr>
        <w:t xml:space="preserve"> </w:t>
      </w:r>
      <w:r>
        <w:t>effect</w:t>
      </w:r>
      <w:r>
        <w:rPr>
          <w:spacing w:val="-2"/>
        </w:rPr>
        <w:t xml:space="preserve"> </w:t>
      </w:r>
      <w:r>
        <w:t>to the</w:t>
      </w:r>
      <w:r>
        <w:rPr>
          <w:spacing w:val="-4"/>
        </w:rPr>
        <w:t xml:space="preserve"> </w:t>
      </w:r>
      <w:r>
        <w:t>foregoing,</w:t>
      </w:r>
      <w:r>
        <w:rPr>
          <w:spacing w:val="-4"/>
        </w:rPr>
        <w:t xml:space="preserve"> </w:t>
      </w:r>
      <w:r>
        <w:t>including,</w:t>
      </w:r>
      <w:r>
        <w:rPr>
          <w:spacing w:val="-4"/>
        </w:rPr>
        <w:t xml:space="preserve"> </w:t>
      </w:r>
      <w:r>
        <w:t>without</w:t>
      </w:r>
      <w:r>
        <w:rPr>
          <w:spacing w:val="-2"/>
        </w:rPr>
        <w:t xml:space="preserve"> </w:t>
      </w:r>
      <w:r>
        <w:t>limitation,</w:t>
      </w:r>
      <w:r>
        <w:rPr>
          <w:spacing w:val="-4"/>
        </w:rPr>
        <w:t xml:space="preserve"> </w:t>
      </w:r>
      <w:r>
        <w:t>giving</w:t>
      </w:r>
      <w:r>
        <w:rPr>
          <w:spacing w:val="-3"/>
        </w:rPr>
        <w:t xml:space="preserve"> </w:t>
      </w:r>
      <w:r>
        <w:t>notice</w:t>
      </w:r>
      <w:r>
        <w:rPr>
          <w:spacing w:val="-4"/>
        </w:rPr>
        <w:t xml:space="preserve"> </w:t>
      </w:r>
      <w:r>
        <w:t>of</w:t>
      </w:r>
      <w:r>
        <w:rPr>
          <w:spacing w:val="-4"/>
        </w:rPr>
        <w:t xml:space="preserve"> </w:t>
      </w:r>
      <w:r>
        <w:t>the</w:t>
      </w:r>
      <w:r>
        <w:rPr>
          <w:spacing w:val="-4"/>
        </w:rPr>
        <w:t xml:space="preserve"> </w:t>
      </w:r>
      <w:r>
        <w:t>change of directors.</w:t>
      </w:r>
    </w:p>
    <w:p w14:paraId="099FC6C9" w14:textId="77777777" w:rsidR="00301F75" w:rsidRDefault="00301F75">
      <w:pPr>
        <w:pStyle w:val="BodyText"/>
        <w:spacing w:before="9"/>
        <w:rPr>
          <w:sz w:val="25"/>
        </w:rPr>
      </w:pPr>
    </w:p>
    <w:p w14:paraId="5199BB2D" w14:textId="51BB81B2" w:rsidR="00301F75" w:rsidRDefault="00000000">
      <w:pPr>
        <w:pStyle w:val="BodyText"/>
        <w:ind w:left="140"/>
      </w:pPr>
      <w:r>
        <w:t>Signed</w:t>
      </w:r>
      <w:r>
        <w:rPr>
          <w:spacing w:val="6"/>
        </w:rPr>
        <w:t xml:space="preserve"> </w:t>
      </w:r>
      <w:r>
        <w:t>at</w:t>
      </w:r>
      <w:r>
        <w:rPr>
          <w:spacing w:val="6"/>
        </w:rPr>
        <w:t xml:space="preserve"> </w:t>
      </w:r>
      <w:r>
        <w:t>Montreal,</w:t>
      </w:r>
      <w:r>
        <w:rPr>
          <w:spacing w:val="6"/>
        </w:rPr>
        <w:t xml:space="preserve"> </w:t>
      </w:r>
      <w:r>
        <w:t>Quebec</w:t>
      </w:r>
      <w:r>
        <w:rPr>
          <w:spacing w:val="5"/>
        </w:rPr>
        <w:t xml:space="preserve"> </w:t>
      </w:r>
      <w:r>
        <w:t>this</w:t>
      </w:r>
      <w:r>
        <w:rPr>
          <w:spacing w:val="7"/>
        </w:rPr>
        <w:t xml:space="preserve"> </w:t>
      </w:r>
      <w:r w:rsidR="008E5EFF">
        <w:t>17</w:t>
      </w:r>
      <w:r>
        <w:rPr>
          <w:vertAlign w:val="superscript"/>
        </w:rPr>
        <w:t>th</w:t>
      </w:r>
      <w:r>
        <w:rPr>
          <w:spacing w:val="5"/>
        </w:rPr>
        <w:t xml:space="preserve"> </w:t>
      </w:r>
      <w:r>
        <w:t>day</w:t>
      </w:r>
      <w:r>
        <w:rPr>
          <w:spacing w:val="7"/>
        </w:rPr>
        <w:t xml:space="preserve"> </w:t>
      </w:r>
      <w:r>
        <w:t>of</w:t>
      </w:r>
      <w:r>
        <w:rPr>
          <w:spacing w:val="5"/>
        </w:rPr>
        <w:t xml:space="preserve"> </w:t>
      </w:r>
      <w:r w:rsidR="008E5EFF">
        <w:t>January 2023.</w:t>
      </w:r>
    </w:p>
    <w:p w14:paraId="11AE82FE" w14:textId="77777777" w:rsidR="00301F75" w:rsidRDefault="00301F75">
      <w:pPr>
        <w:pStyle w:val="BodyText"/>
        <w:rPr>
          <w:sz w:val="20"/>
        </w:rPr>
      </w:pPr>
    </w:p>
    <w:p w14:paraId="6EE41559" w14:textId="77777777" w:rsidR="00301F75" w:rsidRDefault="00301F75">
      <w:pPr>
        <w:pStyle w:val="BodyText"/>
        <w:rPr>
          <w:sz w:val="20"/>
        </w:rPr>
      </w:pPr>
    </w:p>
    <w:p w14:paraId="3F13F7AF" w14:textId="77777777" w:rsidR="00301F75" w:rsidRDefault="00301F75">
      <w:pPr>
        <w:pStyle w:val="BodyText"/>
        <w:rPr>
          <w:sz w:val="20"/>
        </w:rPr>
      </w:pPr>
    </w:p>
    <w:p w14:paraId="7C11D441" w14:textId="77777777" w:rsidR="00301F75" w:rsidRDefault="00301F75">
      <w:pPr>
        <w:pStyle w:val="BodyText"/>
        <w:rPr>
          <w:sz w:val="20"/>
        </w:rPr>
      </w:pPr>
    </w:p>
    <w:p w14:paraId="5308C017" w14:textId="77777777" w:rsidR="00301F75" w:rsidRDefault="00301F75">
      <w:pPr>
        <w:pStyle w:val="BodyText"/>
        <w:spacing w:before="8"/>
        <w:rPr>
          <w:sz w:val="20"/>
        </w:rPr>
      </w:pPr>
    </w:p>
    <w:tbl>
      <w:tblPr>
        <w:tblW w:w="0" w:type="auto"/>
        <w:tblInd w:w="147" w:type="dxa"/>
        <w:tblLayout w:type="fixed"/>
        <w:tblCellMar>
          <w:left w:w="0" w:type="dxa"/>
          <w:right w:w="0" w:type="dxa"/>
        </w:tblCellMar>
        <w:tblLook w:val="01E0" w:firstRow="1" w:lastRow="1" w:firstColumn="1" w:lastColumn="1" w:noHBand="0" w:noVBand="0"/>
      </w:tblPr>
      <w:tblGrid>
        <w:gridCol w:w="3691"/>
        <w:gridCol w:w="1349"/>
        <w:gridCol w:w="4320"/>
      </w:tblGrid>
      <w:tr w:rsidR="00301F75" w14:paraId="12A247D8" w14:textId="77777777">
        <w:trPr>
          <w:trHeight w:val="287"/>
        </w:trPr>
        <w:tc>
          <w:tcPr>
            <w:tcW w:w="3691" w:type="dxa"/>
            <w:tcBorders>
              <w:top w:val="single" w:sz="4" w:space="0" w:color="000000"/>
            </w:tcBorders>
          </w:tcPr>
          <w:p w14:paraId="11BE2393" w14:textId="77777777" w:rsidR="00301F75" w:rsidRDefault="00000000">
            <w:pPr>
              <w:pStyle w:val="TableParagraph"/>
              <w:ind w:left="108"/>
              <w:rPr>
                <w:b/>
                <w:sz w:val="24"/>
              </w:rPr>
            </w:pPr>
            <w:r>
              <w:rPr>
                <w:b/>
                <w:spacing w:val="-2"/>
                <w:sz w:val="24"/>
              </w:rPr>
              <w:t>Witness</w:t>
            </w:r>
          </w:p>
        </w:tc>
        <w:tc>
          <w:tcPr>
            <w:tcW w:w="1349" w:type="dxa"/>
          </w:tcPr>
          <w:p w14:paraId="4667837C" w14:textId="77777777" w:rsidR="00301F75" w:rsidRDefault="00301F75">
            <w:pPr>
              <w:pStyle w:val="TableParagraph"/>
              <w:spacing w:before="0" w:line="240" w:lineRule="auto"/>
              <w:rPr>
                <w:sz w:val="20"/>
              </w:rPr>
            </w:pPr>
          </w:p>
        </w:tc>
        <w:tc>
          <w:tcPr>
            <w:tcW w:w="4320" w:type="dxa"/>
            <w:tcBorders>
              <w:top w:val="single" w:sz="4" w:space="0" w:color="000000"/>
            </w:tcBorders>
          </w:tcPr>
          <w:p w14:paraId="0C2C1806" w14:textId="77777777" w:rsidR="00301F75" w:rsidRDefault="00000000">
            <w:pPr>
              <w:pStyle w:val="TableParagraph"/>
              <w:ind w:left="107"/>
              <w:rPr>
                <w:b/>
                <w:sz w:val="24"/>
              </w:rPr>
            </w:pPr>
            <w:r>
              <w:rPr>
                <w:b/>
                <w:sz w:val="24"/>
              </w:rPr>
              <w:t>REGINALD</w:t>
            </w:r>
            <w:r>
              <w:rPr>
                <w:b/>
                <w:spacing w:val="-9"/>
                <w:sz w:val="24"/>
              </w:rPr>
              <w:t xml:space="preserve"> </w:t>
            </w:r>
            <w:r>
              <w:rPr>
                <w:b/>
                <w:spacing w:val="-2"/>
                <w:sz w:val="24"/>
              </w:rPr>
              <w:t>WEISER</w:t>
            </w:r>
          </w:p>
        </w:tc>
      </w:tr>
    </w:tbl>
    <w:p w14:paraId="76AADCA4" w14:textId="77777777" w:rsidR="007C3498" w:rsidRDefault="007C3498"/>
    <w:sectPr w:rsidR="007C3498">
      <w:type w:val="continuous"/>
      <w:pgSz w:w="12240" w:h="15840"/>
      <w:pgMar w:top="1820" w:right="940" w:bottom="280" w:left="1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01F75"/>
    <w:rsid w:val="00301F75"/>
    <w:rsid w:val="004B0E44"/>
    <w:rsid w:val="00635955"/>
    <w:rsid w:val="00766B41"/>
    <w:rsid w:val="007C3498"/>
    <w:rsid w:val="008318AB"/>
    <w:rsid w:val="00856A41"/>
    <w:rsid w:val="008E5EFF"/>
    <w:rsid w:val="009C7AE8"/>
    <w:rsid w:val="009F62EC"/>
    <w:rsid w:val="00D524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6B1B43"/>
  <w15:docId w15:val="{0AEE2895-D4B1-4ED4-9F71-854625934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03"/>
      <w:ind w:left="4174" w:right="4175"/>
      <w:jc w:val="center"/>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6" w:line="261"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245</Words>
  <Characters>1400</Characters>
  <Application>Microsoft Office Word</Application>
  <DocSecurity>0</DocSecurity>
  <Lines>11</Lines>
  <Paragraphs>3</Paragraphs>
  <ScaleCrop>false</ScaleCrop>
  <Company>Sweibel Novek</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AU DOSSIER</dc:title>
  <dc:creator>Roberte Mentor</dc:creator>
  <cp:lastModifiedBy>Rob Hockenstein</cp:lastModifiedBy>
  <cp:revision>11</cp:revision>
  <dcterms:created xsi:type="dcterms:W3CDTF">2023-01-17T19:35:00Z</dcterms:created>
  <dcterms:modified xsi:type="dcterms:W3CDTF">2023-01-17T19:40:00Z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2018-10-04T00:00:00Z</vt:filetime>
  </property>
  <property fmtid="{D5CDD505-2E9C-101B-9397-08002B2CF9AE}" pid="3" name="Creator">
    <vt:lpwstr>Acrobat PDFMaker 11 pour Word</vt:lpwstr>
  </property>
  <property fmtid="{D5CDD505-2E9C-101B-9397-08002B2CF9AE}" pid="4" name="LastSaved">
    <vt:filetime>2023-01-17T00:00:00Z</vt:filetime>
  </property>
  <property fmtid="{D5CDD505-2E9C-101B-9397-08002B2CF9AE}" pid="5" name="Producer">
    <vt:lpwstr>Adobe PDF Library 11.0</vt:lpwstr>
  </property>
  <property fmtid="{D5CDD505-2E9C-101B-9397-08002B2CF9AE}" pid="6" name="SourceModified">
    <vt:lpwstr>D:20181004152305</vt:lpwstr>
  </property>
</Properties>
</file>